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AB592" w14:textId="1BD1339A" w:rsidR="00EC671D" w:rsidRPr="00C26C31" w:rsidRDefault="00BA5B7F" w:rsidP="3490F8EF">
      <w:pPr>
        <w:jc w:val="center"/>
        <w:rPr>
          <w:b/>
          <w:bCs/>
        </w:rPr>
      </w:pPr>
      <w:r>
        <w:rPr>
          <w:b/>
          <w:bCs/>
        </w:rPr>
        <w:t>Modèle</w:t>
      </w:r>
      <w:r w:rsidR="00B07C08">
        <w:rPr>
          <w:b/>
          <w:bCs/>
        </w:rPr>
        <w:t xml:space="preserve"> de </w:t>
      </w:r>
      <w:r w:rsidR="3490F8EF" w:rsidRPr="3490F8EF">
        <w:rPr>
          <w:b/>
          <w:bCs/>
        </w:rPr>
        <w:t>Délibération aux fins de la signature par l'exécutif du Contrat-type de reprise des refus de tri</w:t>
      </w:r>
    </w:p>
    <w:p w14:paraId="6894877D" w14:textId="27224A3C" w:rsidR="00F50D9E" w:rsidRDefault="00FC6E33" w:rsidP="00EC671D">
      <w:pPr>
        <w:jc w:val="both"/>
        <w:rPr>
          <w:sz w:val="23"/>
          <w:szCs w:val="23"/>
        </w:rPr>
      </w:pPr>
      <w:r>
        <w:t>L’an deux mille [</w:t>
      </w:r>
      <w:r w:rsidR="00CD5603">
        <w:t>année</w:t>
      </w:r>
      <w:r w:rsidR="006F3C6D">
        <w:t>]</w:t>
      </w:r>
      <w:r>
        <w:t>, le</w:t>
      </w:r>
      <w:r w:rsidR="00CD5603">
        <w:t xml:space="preserve"> [date], </w:t>
      </w:r>
      <w:r w:rsidR="00CD5603" w:rsidRPr="00CD5603">
        <w:rPr>
          <w:highlight w:val="yellow"/>
        </w:rPr>
        <w:t>le Conseil municipal / Conseil communautaire</w:t>
      </w:r>
      <w:r w:rsidR="00CD5603">
        <w:t xml:space="preserve"> de </w:t>
      </w:r>
      <w:r w:rsidR="003C0B9F">
        <w:t>[</w:t>
      </w:r>
      <w:r w:rsidR="003C0B9F" w:rsidRPr="001D182D">
        <w:rPr>
          <w:highlight w:val="yellow"/>
        </w:rPr>
        <w:t>collectivité ou EPCI</w:t>
      </w:r>
      <w:r w:rsidR="003C0B9F">
        <w:t xml:space="preserve">] </w:t>
      </w:r>
      <w:r w:rsidR="001D182D">
        <w:t xml:space="preserve">légalement convoqué, </w:t>
      </w:r>
      <w:r w:rsidR="003C0B9F">
        <w:t xml:space="preserve">s’est réuni </w:t>
      </w:r>
      <w:r w:rsidR="00615524">
        <w:t xml:space="preserve">à/dans (lieu) </w:t>
      </w:r>
      <w:r w:rsidR="003C0B9F">
        <w:t>sous la présidence de [</w:t>
      </w:r>
      <w:r w:rsidR="00A42213">
        <w:rPr>
          <w:sz w:val="23"/>
          <w:szCs w:val="23"/>
          <w:highlight w:val="yellow"/>
        </w:rPr>
        <w:t>M. OU Mm</w:t>
      </w:r>
      <w:r w:rsidR="003C0B9F" w:rsidRPr="00321C0B">
        <w:rPr>
          <w:sz w:val="23"/>
          <w:szCs w:val="23"/>
          <w:highlight w:val="yellow"/>
        </w:rPr>
        <w:t>e</w:t>
      </w:r>
      <w:r w:rsidR="007147B5">
        <w:rPr>
          <w:sz w:val="23"/>
          <w:szCs w:val="23"/>
          <w:highlight w:val="yellow"/>
        </w:rPr>
        <w:t xml:space="preserve"> Nom et Prénom]</w:t>
      </w:r>
      <w:r w:rsidR="003C0B9F">
        <w:rPr>
          <w:sz w:val="23"/>
          <w:szCs w:val="23"/>
        </w:rPr>
        <w:t>,</w:t>
      </w:r>
      <w:r w:rsidR="008E04EF">
        <w:rPr>
          <w:sz w:val="23"/>
          <w:szCs w:val="23"/>
        </w:rPr>
        <w:t xml:space="preserve"> en qualité de </w:t>
      </w:r>
      <w:r w:rsidR="008E04EF" w:rsidRPr="008E04EF">
        <w:rPr>
          <w:sz w:val="23"/>
          <w:szCs w:val="23"/>
          <w:highlight w:val="yellow"/>
        </w:rPr>
        <w:t>Maire OU Président OU Présidente</w:t>
      </w:r>
      <w:r w:rsidR="008E04EF">
        <w:rPr>
          <w:sz w:val="23"/>
          <w:szCs w:val="23"/>
        </w:rPr>
        <w:t>.</w:t>
      </w:r>
    </w:p>
    <w:p w14:paraId="2865CA54" w14:textId="25E03300" w:rsidR="00A50233" w:rsidRDefault="00A50233" w:rsidP="00EC671D">
      <w:pPr>
        <w:jc w:val="both"/>
        <w:rPr>
          <w:i/>
        </w:rPr>
      </w:pPr>
    </w:p>
    <w:p w14:paraId="26BA09E9" w14:textId="5901BE1A" w:rsidR="00173787" w:rsidRDefault="00173787" w:rsidP="00EC671D">
      <w:pPr>
        <w:jc w:val="both"/>
        <w:rPr>
          <w:i/>
        </w:rPr>
      </w:pPr>
      <w:r>
        <w:rPr>
          <w:i/>
        </w:rPr>
        <w:t>Date de la convocation :</w:t>
      </w:r>
    </w:p>
    <w:p w14:paraId="594B1D47" w14:textId="45F4DF3D" w:rsidR="00173787" w:rsidRDefault="00173787" w:rsidP="00EC671D">
      <w:pPr>
        <w:jc w:val="both"/>
        <w:rPr>
          <w:i/>
        </w:rPr>
      </w:pPr>
      <w:r>
        <w:rPr>
          <w:i/>
        </w:rPr>
        <w:t>Présents :</w:t>
      </w:r>
      <w:r w:rsidR="0061742A">
        <w:rPr>
          <w:i/>
        </w:rPr>
        <w:tab/>
      </w:r>
      <w:r w:rsidR="0061742A">
        <w:rPr>
          <w:i/>
        </w:rPr>
        <w:tab/>
      </w:r>
      <w:r w:rsidR="0061742A">
        <w:rPr>
          <w:i/>
        </w:rPr>
        <w:tab/>
        <w:t>Absents :</w:t>
      </w:r>
      <w:r w:rsidR="0061742A">
        <w:rPr>
          <w:i/>
        </w:rPr>
        <w:tab/>
      </w:r>
      <w:r w:rsidR="0061742A">
        <w:rPr>
          <w:i/>
        </w:rPr>
        <w:tab/>
      </w:r>
      <w:r w:rsidR="0061742A">
        <w:rPr>
          <w:i/>
        </w:rPr>
        <w:tab/>
        <w:t>Excusés :</w:t>
      </w:r>
    </w:p>
    <w:p w14:paraId="4AEF4254" w14:textId="77777777" w:rsidR="0061742A" w:rsidRDefault="0061742A" w:rsidP="00EC671D">
      <w:pPr>
        <w:jc w:val="both"/>
        <w:rPr>
          <w:i/>
        </w:rPr>
      </w:pPr>
    </w:p>
    <w:p w14:paraId="7D938B0E" w14:textId="11D973CC" w:rsidR="00E17A21" w:rsidRPr="00E17A21" w:rsidRDefault="00E17A21" w:rsidP="00E17A21">
      <w:pPr>
        <w:jc w:val="both"/>
        <w:rPr>
          <w:iCs/>
        </w:rPr>
      </w:pPr>
      <w:r w:rsidRPr="00E17A21">
        <w:rPr>
          <w:iCs/>
        </w:rPr>
        <w:t>M. (</w:t>
      </w:r>
      <w:r w:rsidRPr="00E17A21">
        <w:rPr>
          <w:iCs/>
          <w:highlight w:val="yellow"/>
        </w:rPr>
        <w:t>Mme</w:t>
      </w:r>
      <w:r w:rsidRPr="00E17A21">
        <w:rPr>
          <w:iCs/>
        </w:rPr>
        <w:t>) (</w:t>
      </w:r>
      <w:r w:rsidRPr="00E17A21">
        <w:rPr>
          <w:iCs/>
          <w:highlight w:val="yellow"/>
        </w:rPr>
        <w:t>prénom, nom</w:t>
      </w:r>
      <w:r w:rsidRPr="00E17A21">
        <w:rPr>
          <w:iCs/>
        </w:rPr>
        <w:t>), est désigné(e) secrétaire de séance</w:t>
      </w:r>
      <w:r>
        <w:rPr>
          <w:iCs/>
        </w:rPr>
        <w:t>.</w:t>
      </w:r>
    </w:p>
    <w:p w14:paraId="770EE35B" w14:textId="503A9B6A" w:rsidR="00E17A21" w:rsidRPr="00FA20DF" w:rsidRDefault="00E17A21" w:rsidP="00EC671D">
      <w:pPr>
        <w:jc w:val="both"/>
        <w:rPr>
          <w:iCs/>
        </w:rPr>
      </w:pPr>
      <w:r w:rsidRPr="00E17A21">
        <w:rPr>
          <w:iCs/>
        </w:rPr>
        <w:t>M. (</w:t>
      </w:r>
      <w:r w:rsidRPr="00E17A21">
        <w:rPr>
          <w:iCs/>
          <w:highlight w:val="yellow"/>
        </w:rPr>
        <w:t>Mme</w:t>
      </w:r>
      <w:r w:rsidRPr="00E17A21">
        <w:rPr>
          <w:iCs/>
        </w:rPr>
        <w:t>) le</w:t>
      </w:r>
      <w:r w:rsidR="00FA20DF">
        <w:rPr>
          <w:iCs/>
        </w:rPr>
        <w:t xml:space="preserve"> (</w:t>
      </w:r>
      <w:r w:rsidR="00FA20DF" w:rsidRPr="00FA20DF">
        <w:rPr>
          <w:iCs/>
          <w:highlight w:val="yellow"/>
        </w:rPr>
        <w:t>la</w:t>
      </w:r>
      <w:r w:rsidR="00FA20DF">
        <w:rPr>
          <w:iCs/>
        </w:rPr>
        <w:t>)</w:t>
      </w:r>
      <w:r w:rsidRPr="00E17A21">
        <w:rPr>
          <w:iCs/>
        </w:rPr>
        <w:t xml:space="preserve"> Maire ouvre la séance et constate que le conseil réunit les conditions pour délibérer valablement.</w:t>
      </w:r>
    </w:p>
    <w:p w14:paraId="640FD234" w14:textId="77777777" w:rsidR="00EC671D" w:rsidRPr="00EC2969" w:rsidRDefault="00AA47A2" w:rsidP="00EC671D">
      <w:pPr>
        <w:jc w:val="both"/>
        <w:rPr>
          <w:b/>
          <w:i/>
        </w:rPr>
      </w:pPr>
      <w:r>
        <w:rPr>
          <w:b/>
          <w:i/>
        </w:rPr>
        <w:t>Contexte à exposer</w:t>
      </w:r>
    </w:p>
    <w:p w14:paraId="4DFFFEFD" w14:textId="2A962C15" w:rsidR="00EC671D" w:rsidRDefault="00EC671D" w:rsidP="002B6864">
      <w:pPr>
        <w:jc w:val="both"/>
      </w:pPr>
      <w:r>
        <w:t xml:space="preserve">En application de la responsabilité élargie des producteurs, la gestion des déchets d'emballages ménagers qui proviennent de produits commercialisés dans des emballages, en vue de leur consommation ou utilisation par les ménages doit être assurée par les producteurs, importateurs, ou toute personne responsable de la première mise sur le marché de ces produits. </w:t>
      </w:r>
    </w:p>
    <w:p w14:paraId="70E6118A" w14:textId="413F8E9C" w:rsidR="00EC671D" w:rsidRDefault="3490F8EF" w:rsidP="002B6864">
      <w:pPr>
        <w:jc w:val="both"/>
      </w:pPr>
      <w:r>
        <w:t xml:space="preserve">Les producteurs, importateurs ou personnes responsables de la première mise sur le marché de produits commercialisés dans des emballages peuvent transférer leurs obligations en matière de prévention et de gestion des déchets d'emballages ménagers à un éco-organisme titulaire d'un agrément à cette fin. Ce dernier perçoit des contributions de ses adhérents qui lui permettent notamment de financer les collectivités territoriales en contrat-type unique collecte sélective avec Citeo/Adelphe (ci-après « CTU »), et qui assurent la collecte et le traitement des déchets d'emballages ménagers. </w:t>
      </w:r>
    </w:p>
    <w:p w14:paraId="5ACA0C7B" w14:textId="540EE59F" w:rsidR="00860DF8" w:rsidRDefault="3490F8EF" w:rsidP="002B6864">
      <w:pPr>
        <w:jc w:val="both"/>
      </w:pPr>
      <w:r>
        <w:t xml:space="preserve">Dans le cadre de l’agrément dont bénéficie </w:t>
      </w:r>
      <w:r w:rsidRPr="3490F8EF">
        <w:rPr>
          <w:highlight w:val="yellow"/>
        </w:rPr>
        <w:t>Citeo ou Adelphe</w:t>
      </w:r>
      <w:r>
        <w:t xml:space="preserve"> pour la période 2024-2029 (filière des emballages ménagers, imprimés papiers et papiers à usage graphique, ci-après la « Filière </w:t>
      </w:r>
      <w:proofErr w:type="gramStart"/>
      <w:r>
        <w:t>EMPG»</w:t>
      </w:r>
      <w:proofErr w:type="gramEnd"/>
      <w:r>
        <w:t xml:space="preserve">), les Parties ont conclu, conformément au cahier des charges de la Filière EMPG, applicable à cette date (ci-après le « Cahier des Charges ») un CTU proposé par </w:t>
      </w:r>
      <w:r w:rsidRPr="3490F8EF">
        <w:rPr>
          <w:highlight w:val="yellow"/>
        </w:rPr>
        <w:t>Citeo/Adelphe</w:t>
      </w:r>
      <w:r>
        <w:t>.</w:t>
      </w:r>
    </w:p>
    <w:p w14:paraId="1B63D95E" w14:textId="61EFB4A7" w:rsidR="00E57772" w:rsidRDefault="3490F8EF" w:rsidP="002B6864">
      <w:pPr>
        <w:jc w:val="both"/>
      </w:pPr>
      <w:r>
        <w:t xml:space="preserve">Pour accompagner les collectivités à la gestion des refus de tri, </w:t>
      </w:r>
      <w:r w:rsidRPr="3490F8EF">
        <w:rPr>
          <w:highlight w:val="yellow"/>
        </w:rPr>
        <w:t>Citeo/Adelphe</w:t>
      </w:r>
      <w:r>
        <w:t xml:space="preserve"> propose un contrat de reprise des refus de tri, pour toute collectivité territoriale ayant signé son CTU avec </w:t>
      </w:r>
      <w:r w:rsidRPr="3490F8EF">
        <w:rPr>
          <w:highlight w:val="yellow"/>
        </w:rPr>
        <w:t>Citeo/Adelphe</w:t>
      </w:r>
      <w:r>
        <w:t>. Ce contrat permet à la collectivité de bénéficier de la prise en charge de la gestion des refus issus des centres de collecte sélective.</w:t>
      </w:r>
    </w:p>
    <w:p w14:paraId="5D524F24" w14:textId="624AB0BC" w:rsidR="00E57772" w:rsidRDefault="3490F8EF" w:rsidP="002B6864">
      <w:pPr>
        <w:jc w:val="both"/>
      </w:pPr>
      <w:r>
        <w:lastRenderedPageBreak/>
        <w:t>Le terme actuel du contrat de reprise des refus de tri a été fixé au 31 décembre 202</w:t>
      </w:r>
      <w:r w:rsidR="0057119F">
        <w:t>6</w:t>
      </w:r>
      <w:r>
        <w:t xml:space="preserve">. Il est reconductible annuellement sur la plateforme </w:t>
      </w:r>
      <w:r w:rsidRPr="3490F8EF">
        <w:rPr>
          <w:highlight w:val="yellow"/>
        </w:rPr>
        <w:t>Cite/Adelphe</w:t>
      </w:r>
      <w:r>
        <w:t xml:space="preserve"> en ligne.</w:t>
      </w:r>
    </w:p>
    <w:p w14:paraId="48FBFFF9" w14:textId="6BE7B3E4" w:rsidR="00977083" w:rsidRDefault="3490F8EF" w:rsidP="002B6864">
      <w:pPr>
        <w:jc w:val="both"/>
      </w:pPr>
      <w:r>
        <w:t>Considérant que la [</w:t>
      </w:r>
      <w:r w:rsidRPr="002C1ECD">
        <w:rPr>
          <w:highlight w:val="yellow"/>
        </w:rPr>
        <w:t>collectivité</w:t>
      </w:r>
      <w:r w:rsidR="002C1ECD" w:rsidRPr="002C1ECD">
        <w:rPr>
          <w:highlight w:val="yellow"/>
        </w:rPr>
        <w:t xml:space="preserve"> ou l’EPCI</w:t>
      </w:r>
      <w:r>
        <w:t xml:space="preserve">] avait conclu un CTU </w:t>
      </w:r>
      <w:r w:rsidRPr="3490F8EF">
        <w:rPr>
          <w:highlight w:val="yellow"/>
        </w:rPr>
        <w:t>avec Citeo/Adelphe</w:t>
      </w:r>
      <w:r>
        <w:t>, i</w:t>
      </w:r>
      <w:r w:rsidRPr="3490F8EF">
        <w:rPr>
          <w:sz w:val="23"/>
          <w:szCs w:val="23"/>
        </w:rPr>
        <w:t xml:space="preserve">l est proposé d’autoriser </w:t>
      </w:r>
      <w:r w:rsidRPr="00321C0B">
        <w:rPr>
          <w:sz w:val="23"/>
          <w:szCs w:val="23"/>
          <w:highlight w:val="yellow"/>
        </w:rPr>
        <w:t>le</w:t>
      </w:r>
      <w:r w:rsidR="00321C0B">
        <w:rPr>
          <w:sz w:val="23"/>
          <w:szCs w:val="23"/>
          <w:highlight w:val="yellow"/>
        </w:rPr>
        <w:t xml:space="preserve"> </w:t>
      </w:r>
      <w:r w:rsidR="00C535FE">
        <w:rPr>
          <w:sz w:val="23"/>
          <w:szCs w:val="23"/>
          <w:highlight w:val="yellow"/>
        </w:rPr>
        <w:t>OU</w:t>
      </w:r>
      <w:r w:rsidR="00321C0B">
        <w:rPr>
          <w:sz w:val="23"/>
          <w:szCs w:val="23"/>
          <w:highlight w:val="yellow"/>
        </w:rPr>
        <w:t xml:space="preserve"> la Maire</w:t>
      </w:r>
      <w:r w:rsidR="00C535FE">
        <w:rPr>
          <w:sz w:val="23"/>
          <w:szCs w:val="23"/>
          <w:highlight w:val="yellow"/>
        </w:rPr>
        <w:t xml:space="preserve"> OU le</w:t>
      </w:r>
      <w:r w:rsidRPr="00321C0B">
        <w:rPr>
          <w:sz w:val="23"/>
          <w:szCs w:val="23"/>
          <w:highlight w:val="yellow"/>
        </w:rPr>
        <w:t xml:space="preserve"> Présiden</w:t>
      </w:r>
      <w:r w:rsidR="00C535FE">
        <w:rPr>
          <w:sz w:val="23"/>
          <w:szCs w:val="23"/>
          <w:highlight w:val="yellow"/>
        </w:rPr>
        <w:t>t OU la Présidente</w:t>
      </w:r>
      <w:r w:rsidRPr="3490F8EF">
        <w:rPr>
          <w:sz w:val="23"/>
          <w:szCs w:val="23"/>
        </w:rPr>
        <w:t xml:space="preserve"> à signer le nouveau contrat proposé par </w:t>
      </w:r>
      <w:r w:rsidRPr="3490F8EF">
        <w:rPr>
          <w:highlight w:val="yellow"/>
        </w:rPr>
        <w:t>Citeo</w:t>
      </w:r>
      <w:r w:rsidRPr="3490F8EF">
        <w:rPr>
          <w:rStyle w:val="Marquedecommentaire"/>
          <w:highlight w:val="yellow"/>
        </w:rPr>
        <w:t xml:space="preserve"> </w:t>
      </w:r>
      <w:r w:rsidRPr="3490F8EF">
        <w:rPr>
          <w:highlight w:val="yellow"/>
        </w:rPr>
        <w:t>OU Adelphe</w:t>
      </w:r>
      <w:r>
        <w:t>, le Contrat-type de reprise des refus de tri.</w:t>
      </w:r>
    </w:p>
    <w:p w14:paraId="0697C176" w14:textId="77777777" w:rsidR="00977083" w:rsidRDefault="00977083" w:rsidP="002B6864">
      <w:pPr>
        <w:jc w:val="both"/>
        <w:rPr>
          <w:b/>
          <w:i/>
        </w:rPr>
      </w:pPr>
    </w:p>
    <w:p w14:paraId="06E582B8" w14:textId="77777777" w:rsidR="00617169" w:rsidRPr="00AA47A2" w:rsidRDefault="00EC2969" w:rsidP="002B6864">
      <w:pPr>
        <w:jc w:val="both"/>
        <w:rPr>
          <w:b/>
          <w:i/>
        </w:rPr>
      </w:pPr>
      <w:r>
        <w:rPr>
          <w:b/>
          <w:i/>
        </w:rPr>
        <w:t>Objet de la délibération</w:t>
      </w:r>
      <w:r w:rsidR="00617169" w:rsidRPr="00AA47A2">
        <w:rPr>
          <w:b/>
          <w:i/>
        </w:rPr>
        <w:t xml:space="preserve"> </w:t>
      </w:r>
    </w:p>
    <w:p w14:paraId="2DD47ED3" w14:textId="77777777" w:rsidR="00617169" w:rsidRPr="006C35C6" w:rsidRDefault="00617169" w:rsidP="002B6864">
      <w:pPr>
        <w:jc w:val="both"/>
      </w:pPr>
      <w:r w:rsidRPr="006C35C6">
        <w:t xml:space="preserve">Le </w:t>
      </w:r>
      <w:r w:rsidRPr="006C35C6">
        <w:rPr>
          <w:highlight w:val="yellow"/>
        </w:rPr>
        <w:t>Conseil municipal</w:t>
      </w:r>
      <w:r w:rsidR="00F67558" w:rsidRPr="006C35C6">
        <w:rPr>
          <w:highlight w:val="yellow"/>
        </w:rPr>
        <w:t xml:space="preserve"> / Conseil communautaire / ...</w:t>
      </w:r>
      <w:r w:rsidRPr="006C35C6">
        <w:t xml:space="preserve">, après en avoir délibéré, </w:t>
      </w:r>
    </w:p>
    <w:p w14:paraId="6E179171" w14:textId="3B81F146" w:rsidR="00617169" w:rsidRDefault="00977083" w:rsidP="311482F5">
      <w:pPr>
        <w:pStyle w:val="Default"/>
        <w:ind w:left="23"/>
        <w:jc w:val="both"/>
        <w:rPr>
          <w:rFonts w:asciiTheme="minorHAnsi" w:hAnsiTheme="minorHAnsi"/>
          <w:sz w:val="22"/>
          <w:szCs w:val="22"/>
        </w:rPr>
      </w:pPr>
      <w:r w:rsidRPr="311482F5">
        <w:rPr>
          <w:rFonts w:asciiTheme="minorHAnsi" w:hAnsiTheme="minorHAnsi"/>
          <w:sz w:val="22"/>
          <w:szCs w:val="22"/>
        </w:rPr>
        <w:t xml:space="preserve">VU le Code </w:t>
      </w:r>
      <w:r w:rsidR="004E27EA" w:rsidRPr="311482F5">
        <w:rPr>
          <w:rFonts w:asciiTheme="minorHAnsi" w:hAnsiTheme="minorHAnsi"/>
          <w:sz w:val="22"/>
          <w:szCs w:val="22"/>
        </w:rPr>
        <w:t>g</w:t>
      </w:r>
      <w:r w:rsidRPr="311482F5">
        <w:rPr>
          <w:rFonts w:asciiTheme="minorHAnsi" w:hAnsiTheme="minorHAnsi"/>
          <w:sz w:val="22"/>
          <w:szCs w:val="22"/>
        </w:rPr>
        <w:t>énéral des collectivités territoriales</w:t>
      </w:r>
      <w:r w:rsidR="003C2907" w:rsidRPr="311482F5">
        <w:rPr>
          <w:rFonts w:asciiTheme="minorHAnsi" w:hAnsiTheme="minorHAnsi"/>
          <w:sz w:val="22"/>
          <w:szCs w:val="22"/>
        </w:rPr>
        <w:t xml:space="preserve"> </w:t>
      </w:r>
      <w:r w:rsidR="006B188B" w:rsidRPr="311482F5">
        <w:rPr>
          <w:rFonts w:asciiTheme="minorHAnsi" w:hAnsiTheme="minorHAnsi"/>
          <w:sz w:val="22"/>
          <w:szCs w:val="22"/>
        </w:rPr>
        <w:t>(</w:t>
      </w:r>
      <w:r w:rsidR="002C4DED" w:rsidRPr="311482F5">
        <w:rPr>
          <w:rFonts w:asciiTheme="minorHAnsi" w:hAnsiTheme="minorHAnsi"/>
          <w:sz w:val="22"/>
          <w:szCs w:val="22"/>
        </w:rPr>
        <w:t xml:space="preserve">notamment </w:t>
      </w:r>
      <w:r w:rsidR="006B188B" w:rsidRPr="311482F5">
        <w:rPr>
          <w:rFonts w:asciiTheme="minorHAnsi" w:hAnsiTheme="minorHAnsi"/>
          <w:sz w:val="22"/>
          <w:szCs w:val="22"/>
        </w:rPr>
        <w:t>l</w:t>
      </w:r>
      <w:r w:rsidR="00ED18BF" w:rsidRPr="311482F5">
        <w:rPr>
          <w:rFonts w:asciiTheme="minorHAnsi" w:hAnsiTheme="minorHAnsi"/>
          <w:sz w:val="22"/>
          <w:szCs w:val="22"/>
        </w:rPr>
        <w:t>’</w:t>
      </w:r>
      <w:r w:rsidR="006B188B" w:rsidRPr="311482F5">
        <w:rPr>
          <w:rFonts w:asciiTheme="minorHAnsi" w:hAnsiTheme="minorHAnsi"/>
          <w:sz w:val="22"/>
          <w:szCs w:val="22"/>
        </w:rPr>
        <w:t>article L.2224-13</w:t>
      </w:r>
      <w:r w:rsidR="00D308B2" w:rsidRPr="311482F5">
        <w:rPr>
          <w:rFonts w:asciiTheme="minorHAnsi" w:hAnsiTheme="minorHAnsi"/>
          <w:sz w:val="22"/>
          <w:szCs w:val="22"/>
        </w:rPr>
        <w:t>)</w:t>
      </w:r>
      <w:r w:rsidRPr="311482F5">
        <w:rPr>
          <w:rFonts w:asciiTheme="minorHAnsi" w:hAnsiTheme="minorHAnsi"/>
          <w:sz w:val="22"/>
          <w:szCs w:val="22"/>
        </w:rPr>
        <w:t xml:space="preserve">, </w:t>
      </w:r>
    </w:p>
    <w:p w14:paraId="618E6FCE" w14:textId="77777777" w:rsidR="008C0D8F" w:rsidRPr="008C0D8F" w:rsidRDefault="008C0D8F" w:rsidP="008C0D8F">
      <w:pPr>
        <w:pStyle w:val="Default"/>
        <w:ind w:left="23"/>
        <w:jc w:val="both"/>
        <w:rPr>
          <w:rFonts w:asciiTheme="minorHAnsi" w:hAnsiTheme="minorHAnsi"/>
          <w:sz w:val="22"/>
          <w:szCs w:val="22"/>
        </w:rPr>
      </w:pPr>
    </w:p>
    <w:p w14:paraId="19338926" w14:textId="3889DA3F" w:rsidR="006C35C6" w:rsidRDefault="00977083" w:rsidP="002B6864">
      <w:pPr>
        <w:autoSpaceDE w:val="0"/>
        <w:autoSpaceDN w:val="0"/>
        <w:adjustRightInd w:val="0"/>
        <w:spacing w:after="0" w:line="240" w:lineRule="auto"/>
        <w:ind w:left="20" w:right="300"/>
        <w:jc w:val="both"/>
        <w:rPr>
          <w:rFonts w:cs="Arial"/>
        </w:rPr>
      </w:pPr>
      <w:r w:rsidRPr="006C35C6">
        <w:rPr>
          <w:rFonts w:cs="Arial"/>
        </w:rPr>
        <w:t>V</w:t>
      </w:r>
      <w:r w:rsidR="006C35C6">
        <w:rPr>
          <w:rFonts w:cs="Arial"/>
        </w:rPr>
        <w:t>U</w:t>
      </w:r>
      <w:r w:rsidRPr="006C35C6">
        <w:rPr>
          <w:rFonts w:cs="Arial"/>
        </w:rPr>
        <w:t xml:space="preserve"> le Code de l'</w:t>
      </w:r>
      <w:r w:rsidR="004E27EA">
        <w:rPr>
          <w:rFonts w:cs="Arial"/>
        </w:rPr>
        <w:t>e</w:t>
      </w:r>
      <w:r w:rsidRPr="006C35C6">
        <w:rPr>
          <w:rFonts w:cs="Arial"/>
        </w:rPr>
        <w:t xml:space="preserve">nvironnement (notamment les articles L.541-10 </w:t>
      </w:r>
      <w:r w:rsidR="00444F83">
        <w:rPr>
          <w:rFonts w:cs="Arial"/>
        </w:rPr>
        <w:t>et suivants</w:t>
      </w:r>
      <w:r w:rsidRPr="006C35C6">
        <w:rPr>
          <w:rFonts w:cs="Arial"/>
        </w:rPr>
        <w:t xml:space="preserve"> et R.543- 53 à R.543-65), </w:t>
      </w:r>
    </w:p>
    <w:p w14:paraId="69213C43" w14:textId="77777777" w:rsidR="006C35C6" w:rsidRDefault="006C35C6" w:rsidP="002B6864">
      <w:pPr>
        <w:autoSpaceDE w:val="0"/>
        <w:autoSpaceDN w:val="0"/>
        <w:adjustRightInd w:val="0"/>
        <w:spacing w:after="0" w:line="240" w:lineRule="auto"/>
        <w:ind w:left="20" w:right="300"/>
        <w:jc w:val="both"/>
        <w:rPr>
          <w:rFonts w:cs="Arial"/>
        </w:rPr>
      </w:pPr>
    </w:p>
    <w:p w14:paraId="3B11BECA" w14:textId="34A2A6EA" w:rsidR="006C35C6" w:rsidRDefault="00F02F8D" w:rsidP="002B6864">
      <w:pPr>
        <w:autoSpaceDE w:val="0"/>
        <w:autoSpaceDN w:val="0"/>
        <w:adjustRightInd w:val="0"/>
        <w:spacing w:after="0" w:line="240" w:lineRule="auto"/>
        <w:ind w:left="20" w:right="300"/>
        <w:jc w:val="both"/>
        <w:rPr>
          <w:rFonts w:cs="Arial"/>
        </w:rPr>
      </w:pPr>
      <w:r w:rsidRPr="006C35C6">
        <w:t xml:space="preserve">VU l'arrêté du </w:t>
      </w:r>
      <w:r w:rsidR="00741258">
        <w:t>23 décembre 2024</w:t>
      </w:r>
      <w:r w:rsidRPr="006C35C6">
        <w:t xml:space="preserve"> portant agrément d'un éco-organisme</w:t>
      </w:r>
      <w:r w:rsidR="00E43B93">
        <w:t xml:space="preserve"> de la filière à responsabilité élargie du producteur d’emballages, d’imprimés papiers et de papiers à usage graphique</w:t>
      </w:r>
      <w:r w:rsidRPr="006C35C6">
        <w:t xml:space="preserve"> dont les détenteurs finaux</w:t>
      </w:r>
      <w:r w:rsidR="003C13CF">
        <w:t xml:space="preserve"> produisent des déchets ménagers et </w:t>
      </w:r>
      <w:r w:rsidR="00D80404">
        <w:t>assimilés en application de</w:t>
      </w:r>
      <w:r w:rsidR="00C70BB1">
        <w:t xml:space="preserve"> l’article L.541</w:t>
      </w:r>
      <w:r w:rsidR="00732344">
        <w:t>-10</w:t>
      </w:r>
      <w:r w:rsidRPr="006C35C6">
        <w:t xml:space="preserve"> du code</w:t>
      </w:r>
      <w:r>
        <w:t xml:space="preserve"> de l'environnement</w:t>
      </w:r>
      <w:r w:rsidR="006B2981">
        <w:t>.</w:t>
      </w:r>
    </w:p>
    <w:p w14:paraId="32D12D2A" w14:textId="77777777" w:rsidR="006C35C6" w:rsidRDefault="006C35C6" w:rsidP="002B6864">
      <w:pPr>
        <w:autoSpaceDE w:val="0"/>
        <w:autoSpaceDN w:val="0"/>
        <w:adjustRightInd w:val="0"/>
        <w:spacing w:after="0" w:line="240" w:lineRule="auto"/>
        <w:ind w:left="20" w:right="300"/>
        <w:jc w:val="both"/>
        <w:rPr>
          <w:rFonts w:cs="Arial"/>
        </w:rPr>
      </w:pPr>
    </w:p>
    <w:p w14:paraId="3034B40A" w14:textId="7C30B8E8" w:rsidR="00D23956" w:rsidRPr="00FD68FA" w:rsidRDefault="00F67558" w:rsidP="002B6864">
      <w:pPr>
        <w:autoSpaceDE w:val="0"/>
        <w:autoSpaceDN w:val="0"/>
        <w:adjustRightInd w:val="0"/>
        <w:spacing w:after="0" w:line="240" w:lineRule="auto"/>
        <w:ind w:left="20" w:right="300"/>
        <w:jc w:val="both"/>
        <w:rPr>
          <w:rFonts w:cs="Arial"/>
        </w:rPr>
      </w:pPr>
      <w:r>
        <w:t>DECIDE</w:t>
      </w:r>
      <w:r w:rsidR="00FD68FA">
        <w:rPr>
          <w:rFonts w:cs="Arial"/>
        </w:rPr>
        <w:br/>
      </w:r>
    </w:p>
    <w:p w14:paraId="3E56ADCE" w14:textId="2F1DAAF3" w:rsidR="00FD68FA" w:rsidRDefault="3490F8EF" w:rsidP="002B6864">
      <w:pPr>
        <w:jc w:val="both"/>
      </w:pPr>
      <w:r>
        <w:t>Article 1</w:t>
      </w:r>
      <w:r w:rsidRPr="3490F8EF">
        <w:rPr>
          <w:vertAlign w:val="superscript"/>
        </w:rPr>
        <w:t>er</w:t>
      </w:r>
      <w:r>
        <w:t xml:space="preserve"> : le « Contrat-type refus de tri » portant accompagnement à la gestion des refus de tri par l’éco-organisme </w:t>
      </w:r>
      <w:r w:rsidRPr="3490F8EF">
        <w:rPr>
          <w:highlight w:val="yellow"/>
        </w:rPr>
        <w:t>Citeo/Adelphe</w:t>
      </w:r>
      <w:r>
        <w:t xml:space="preserve"> est approuvé ;</w:t>
      </w:r>
    </w:p>
    <w:p w14:paraId="4FD8D5D2" w14:textId="5A715DFE" w:rsidR="00EC671D" w:rsidRDefault="00FD68FA" w:rsidP="002B6864">
      <w:pPr>
        <w:jc w:val="both"/>
        <w:rPr>
          <w:rStyle w:val="normaltextrun"/>
          <w:rFonts w:ascii="Calibri" w:hAnsi="Calibri" w:cs="Calibri"/>
          <w:color w:val="000000"/>
          <w:shd w:val="clear" w:color="auto" w:fill="FFFFFF"/>
        </w:rPr>
      </w:pPr>
      <w:r>
        <w:t xml:space="preserve">Article 2 : </w:t>
      </w:r>
      <w:r>
        <w:rPr>
          <w:rStyle w:val="normaltextrun"/>
          <w:rFonts w:ascii="Calibri" w:hAnsi="Calibri" w:cs="Calibri"/>
          <w:color w:val="000000"/>
          <w:shd w:val="clear" w:color="auto" w:fill="FFFFFF"/>
        </w:rPr>
        <w:t>[</w:t>
      </w:r>
      <w:r>
        <w:rPr>
          <w:rStyle w:val="normaltextrun"/>
          <w:rFonts w:ascii="Calibri" w:hAnsi="Calibri" w:cs="Calibri"/>
          <w:color w:val="000000"/>
          <w:shd w:val="clear" w:color="auto" w:fill="FFFF00"/>
        </w:rPr>
        <w:t>Madame OU Monsieur]</w:t>
      </w:r>
      <w:r>
        <w:rPr>
          <w:rStyle w:val="normaltextrun"/>
          <w:rFonts w:ascii="Calibri" w:hAnsi="Calibri" w:cs="Calibri"/>
          <w:color w:val="000000"/>
          <w:shd w:val="clear" w:color="auto" w:fill="FFFFFF"/>
        </w:rPr>
        <w:t xml:space="preserve"> </w:t>
      </w:r>
      <w:r>
        <w:rPr>
          <w:rStyle w:val="normaltextrun"/>
          <w:rFonts w:ascii="Calibri" w:hAnsi="Calibri" w:cs="Calibri"/>
          <w:color w:val="000000"/>
          <w:shd w:val="clear" w:color="auto" w:fill="FFFF00"/>
        </w:rPr>
        <w:t>[le OU la Maire OU Président OU Présidente</w:t>
      </w:r>
      <w:r>
        <w:rPr>
          <w:rStyle w:val="normaltextrun"/>
          <w:rFonts w:ascii="Calibri" w:hAnsi="Calibri" w:cs="Calibri"/>
          <w:color w:val="000000"/>
          <w:shd w:val="clear" w:color="auto" w:fill="FFFFFF"/>
        </w:rPr>
        <w:t>] est autorisé[</w:t>
      </w:r>
      <w:r>
        <w:rPr>
          <w:rStyle w:val="normaltextrun"/>
          <w:rFonts w:ascii="Calibri" w:hAnsi="Calibri" w:cs="Calibri"/>
          <w:color w:val="000000"/>
          <w:shd w:val="clear" w:color="auto" w:fill="FFFF00"/>
        </w:rPr>
        <w:t>e</w:t>
      </w:r>
      <w:r>
        <w:rPr>
          <w:rStyle w:val="normaltextrun"/>
          <w:rFonts w:ascii="Calibri" w:hAnsi="Calibri" w:cs="Calibri"/>
          <w:color w:val="000000"/>
          <w:shd w:val="clear" w:color="auto" w:fill="FFFFFF"/>
        </w:rPr>
        <w:t>] à signer, par voie dématérialisée,</w:t>
      </w:r>
      <w:r w:rsidR="00057675">
        <w:rPr>
          <w:rStyle w:val="normaltextrun"/>
          <w:rFonts w:ascii="Calibri" w:hAnsi="Calibri" w:cs="Calibri"/>
          <w:color w:val="000000"/>
          <w:shd w:val="clear" w:color="auto" w:fill="FFFFFF"/>
        </w:rPr>
        <w:t xml:space="preserve"> le « </w:t>
      </w:r>
      <w:r w:rsidR="00B02FED">
        <w:rPr>
          <w:rStyle w:val="normaltextrun"/>
          <w:rFonts w:ascii="Calibri" w:hAnsi="Calibri" w:cs="Calibri"/>
          <w:color w:val="000000"/>
          <w:shd w:val="clear" w:color="auto" w:fill="FFFFFF"/>
        </w:rPr>
        <w:t xml:space="preserve">Contrat-type </w:t>
      </w:r>
      <w:r w:rsidR="002838F9">
        <w:rPr>
          <w:rStyle w:val="normaltextrun"/>
          <w:rFonts w:ascii="Calibri" w:hAnsi="Calibri" w:cs="Calibri"/>
          <w:color w:val="000000"/>
          <w:shd w:val="clear" w:color="auto" w:fill="FFFFFF"/>
        </w:rPr>
        <w:t>de reprise des refus</w:t>
      </w:r>
      <w:r w:rsidR="00EE1E5E">
        <w:rPr>
          <w:rStyle w:val="normaltextrun"/>
          <w:rFonts w:ascii="Calibri" w:hAnsi="Calibri" w:cs="Calibri"/>
          <w:color w:val="000000"/>
          <w:shd w:val="clear" w:color="auto" w:fill="FFFFFF"/>
        </w:rPr>
        <w:t> »</w:t>
      </w:r>
      <w:r>
        <w:rPr>
          <w:rStyle w:val="normaltextrun"/>
          <w:rFonts w:ascii="Calibri" w:hAnsi="Calibri" w:cs="Calibri"/>
          <w:color w:val="000000"/>
          <w:shd w:val="clear" w:color="auto" w:fill="FFFFFF"/>
        </w:rPr>
        <w:t xml:space="preserve"> proposé par </w:t>
      </w:r>
      <w:r w:rsidRPr="00FD68FA">
        <w:rPr>
          <w:rStyle w:val="normaltextrun"/>
          <w:rFonts w:ascii="Calibri" w:hAnsi="Calibri" w:cs="Calibri"/>
          <w:color w:val="000000"/>
          <w:highlight w:val="yellow"/>
          <w:shd w:val="clear" w:color="auto" w:fill="FFFFFF"/>
        </w:rPr>
        <w:t>Citeo ou Adelphe</w:t>
      </w:r>
      <w:r w:rsidR="00493788">
        <w:rPr>
          <w:rStyle w:val="normaltextrun"/>
          <w:rFonts w:ascii="Calibri" w:hAnsi="Calibri" w:cs="Calibri"/>
          <w:color w:val="000000"/>
          <w:shd w:val="clear" w:color="auto" w:fill="FFFFFF"/>
        </w:rPr>
        <w:t xml:space="preserve"> dont la prise d’effet est</w:t>
      </w:r>
      <w:r w:rsidR="0058457A">
        <w:rPr>
          <w:rStyle w:val="normaltextrun"/>
          <w:rFonts w:ascii="Calibri" w:hAnsi="Calibri" w:cs="Calibri"/>
          <w:color w:val="000000"/>
          <w:shd w:val="clear" w:color="auto" w:fill="FFFFFF"/>
        </w:rPr>
        <w:t xml:space="preserve"> planifiée au </w:t>
      </w:r>
      <w:r w:rsidR="0058457A" w:rsidRPr="0058457A">
        <w:rPr>
          <w:rStyle w:val="normaltextrun"/>
          <w:rFonts w:ascii="Calibri" w:hAnsi="Calibri" w:cs="Calibri"/>
          <w:color w:val="000000"/>
          <w:highlight w:val="yellow"/>
          <w:shd w:val="clear" w:color="auto" w:fill="FFFFFF"/>
        </w:rPr>
        <w:t>[date début de la reprise]</w:t>
      </w:r>
    </w:p>
    <w:p w14:paraId="6F85A719" w14:textId="77777777" w:rsidR="00E141FC" w:rsidRDefault="00E141FC" w:rsidP="002B6864">
      <w:pPr>
        <w:jc w:val="both"/>
        <w:rPr>
          <w:rStyle w:val="normaltextrun"/>
          <w:rFonts w:ascii="Calibri" w:hAnsi="Calibri" w:cs="Calibri"/>
          <w:color w:val="000000"/>
          <w:shd w:val="clear" w:color="auto" w:fill="FFFFFF"/>
        </w:rPr>
      </w:pPr>
    </w:p>
    <w:p w14:paraId="38931380" w14:textId="3057EC40" w:rsidR="00F477F7" w:rsidRDefault="00F477F7" w:rsidP="00F477F7">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ab/>
      </w:r>
      <w:r>
        <w:rPr>
          <w:rStyle w:val="normaltextrun"/>
          <w:rFonts w:ascii="Calibri" w:hAnsi="Calibri" w:cs="Calibri"/>
          <w:color w:val="000000"/>
          <w:shd w:val="clear" w:color="auto" w:fill="FFFFFF"/>
        </w:rPr>
        <w:tab/>
      </w:r>
      <w:r>
        <w:rPr>
          <w:rStyle w:val="normaltextrun"/>
          <w:rFonts w:ascii="Calibri" w:hAnsi="Calibri" w:cs="Calibri"/>
          <w:color w:val="000000"/>
          <w:shd w:val="clear" w:color="auto" w:fill="FFFFFF"/>
        </w:rPr>
        <w:tab/>
      </w:r>
      <w:r>
        <w:rPr>
          <w:rStyle w:val="normaltextrun"/>
          <w:rFonts w:ascii="Calibri" w:hAnsi="Calibri" w:cs="Calibri"/>
          <w:color w:val="000000"/>
          <w:shd w:val="clear" w:color="auto" w:fill="FFFFFF"/>
        </w:rPr>
        <w:tab/>
      </w:r>
      <w:r>
        <w:rPr>
          <w:rStyle w:val="normaltextrun"/>
          <w:rFonts w:ascii="Calibri" w:hAnsi="Calibri" w:cs="Calibri"/>
          <w:color w:val="000000"/>
          <w:shd w:val="clear" w:color="auto" w:fill="FFFFFF"/>
        </w:rPr>
        <w:tab/>
      </w:r>
      <w:r>
        <w:rPr>
          <w:rStyle w:val="normaltextrun"/>
          <w:rFonts w:ascii="Calibri" w:hAnsi="Calibri" w:cs="Calibri"/>
          <w:color w:val="000000"/>
          <w:shd w:val="clear" w:color="auto" w:fill="FFFFFF"/>
        </w:rPr>
        <w:tab/>
      </w:r>
      <w:r>
        <w:rPr>
          <w:rStyle w:val="normaltextrun"/>
          <w:rFonts w:ascii="Calibri" w:hAnsi="Calibri" w:cs="Calibri"/>
          <w:color w:val="000000"/>
          <w:shd w:val="clear" w:color="auto" w:fill="FFFFFF"/>
        </w:rPr>
        <w:tab/>
        <w:t>A (</w:t>
      </w:r>
      <w:r w:rsidRPr="00074B2D">
        <w:rPr>
          <w:rStyle w:val="normaltextrun"/>
          <w:rFonts w:ascii="Calibri" w:hAnsi="Calibri" w:cs="Calibri"/>
          <w:color w:val="000000"/>
          <w:highlight w:val="yellow"/>
          <w:shd w:val="clear" w:color="auto" w:fill="FFFFFF"/>
        </w:rPr>
        <w:t>Commune ou EPCI</w:t>
      </w:r>
      <w:r>
        <w:rPr>
          <w:rStyle w:val="normaltextrun"/>
          <w:rFonts w:ascii="Calibri" w:hAnsi="Calibri" w:cs="Calibri"/>
          <w:color w:val="000000"/>
          <w:shd w:val="clear" w:color="auto" w:fill="FFFFFF"/>
        </w:rPr>
        <w:t>), l</w:t>
      </w:r>
      <w:r w:rsidR="005D276E">
        <w:rPr>
          <w:rStyle w:val="normaltextrun"/>
          <w:rFonts w:ascii="Calibri" w:hAnsi="Calibri" w:cs="Calibri"/>
          <w:color w:val="000000"/>
          <w:shd w:val="clear" w:color="auto" w:fill="FFFFFF"/>
        </w:rPr>
        <w:t>e (</w:t>
      </w:r>
      <w:r w:rsidR="005D276E" w:rsidRPr="00074B2D">
        <w:rPr>
          <w:rStyle w:val="normaltextrun"/>
          <w:rFonts w:ascii="Calibri" w:hAnsi="Calibri" w:cs="Calibri"/>
          <w:color w:val="000000"/>
          <w:highlight w:val="yellow"/>
          <w:shd w:val="clear" w:color="auto" w:fill="FFFFFF"/>
        </w:rPr>
        <w:t>date</w:t>
      </w:r>
      <w:r w:rsidR="005D276E">
        <w:rPr>
          <w:rStyle w:val="normaltextrun"/>
          <w:rFonts w:ascii="Calibri" w:hAnsi="Calibri" w:cs="Calibri"/>
          <w:color w:val="000000"/>
          <w:shd w:val="clear" w:color="auto" w:fill="FFFFFF"/>
        </w:rPr>
        <w:t>),</w:t>
      </w:r>
    </w:p>
    <w:p w14:paraId="6E0F3D5C" w14:textId="33238C99" w:rsidR="005D17B1" w:rsidRPr="00EC671D" w:rsidRDefault="005D17B1" w:rsidP="00F477F7">
      <w:r>
        <w:rPr>
          <w:rStyle w:val="normaltextrun"/>
          <w:rFonts w:ascii="Calibri" w:hAnsi="Calibri" w:cs="Calibri"/>
          <w:color w:val="000000"/>
          <w:shd w:val="clear" w:color="auto" w:fill="FFFFFF"/>
        </w:rPr>
        <w:tab/>
      </w:r>
      <w:r>
        <w:rPr>
          <w:rStyle w:val="normaltextrun"/>
          <w:rFonts w:ascii="Calibri" w:hAnsi="Calibri" w:cs="Calibri"/>
          <w:color w:val="000000"/>
          <w:shd w:val="clear" w:color="auto" w:fill="FFFFFF"/>
        </w:rPr>
        <w:tab/>
      </w:r>
      <w:r>
        <w:rPr>
          <w:rStyle w:val="normaltextrun"/>
          <w:rFonts w:ascii="Calibri" w:hAnsi="Calibri" w:cs="Calibri"/>
          <w:color w:val="000000"/>
          <w:shd w:val="clear" w:color="auto" w:fill="FFFFFF"/>
        </w:rPr>
        <w:tab/>
      </w:r>
      <w:r>
        <w:rPr>
          <w:rStyle w:val="normaltextrun"/>
          <w:rFonts w:ascii="Calibri" w:hAnsi="Calibri" w:cs="Calibri"/>
          <w:color w:val="000000"/>
          <w:shd w:val="clear" w:color="auto" w:fill="FFFFFF"/>
        </w:rPr>
        <w:tab/>
      </w:r>
      <w:r>
        <w:rPr>
          <w:rStyle w:val="normaltextrun"/>
          <w:rFonts w:ascii="Calibri" w:hAnsi="Calibri" w:cs="Calibri"/>
          <w:color w:val="000000"/>
          <w:shd w:val="clear" w:color="auto" w:fill="FFFFFF"/>
        </w:rPr>
        <w:tab/>
      </w:r>
      <w:r>
        <w:rPr>
          <w:rStyle w:val="normaltextrun"/>
          <w:rFonts w:ascii="Calibri" w:hAnsi="Calibri" w:cs="Calibri"/>
          <w:color w:val="000000"/>
          <w:shd w:val="clear" w:color="auto" w:fill="FFFFFF"/>
        </w:rPr>
        <w:tab/>
      </w:r>
      <w:r>
        <w:rPr>
          <w:rStyle w:val="normaltextrun"/>
          <w:rFonts w:ascii="Calibri" w:hAnsi="Calibri" w:cs="Calibri"/>
          <w:color w:val="000000"/>
          <w:shd w:val="clear" w:color="auto" w:fill="FFFFFF"/>
        </w:rPr>
        <w:tab/>
      </w:r>
      <w:r w:rsidR="00602864" w:rsidRPr="00074B2D">
        <w:rPr>
          <w:rStyle w:val="normaltextrun"/>
          <w:rFonts w:ascii="Calibri" w:hAnsi="Calibri" w:cs="Calibri"/>
          <w:color w:val="000000"/>
          <w:highlight w:val="yellow"/>
          <w:shd w:val="clear" w:color="auto" w:fill="FFFFFF"/>
        </w:rPr>
        <w:t>Le Maire</w:t>
      </w:r>
      <w:r w:rsidR="00074B2D" w:rsidRPr="00074B2D">
        <w:rPr>
          <w:rStyle w:val="normaltextrun"/>
          <w:rFonts w:ascii="Calibri" w:hAnsi="Calibri" w:cs="Calibri"/>
          <w:color w:val="000000"/>
          <w:highlight w:val="yellow"/>
          <w:shd w:val="clear" w:color="auto" w:fill="FFFFFF"/>
        </w:rPr>
        <w:t xml:space="preserve"> OU le Président OU la Présidente</w:t>
      </w:r>
    </w:p>
    <w:sectPr w:rsidR="005D17B1" w:rsidRPr="00EC671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44634" w14:textId="77777777" w:rsidR="00AF58A0" w:rsidRDefault="00AF58A0" w:rsidP="00A50233">
      <w:pPr>
        <w:spacing w:after="0" w:line="240" w:lineRule="auto"/>
      </w:pPr>
      <w:r>
        <w:separator/>
      </w:r>
    </w:p>
  </w:endnote>
  <w:endnote w:type="continuationSeparator" w:id="0">
    <w:p w14:paraId="441F8D2C" w14:textId="77777777" w:rsidR="00AF58A0" w:rsidRDefault="00AF58A0" w:rsidP="00A50233">
      <w:pPr>
        <w:spacing w:after="0" w:line="240" w:lineRule="auto"/>
      </w:pPr>
      <w:r>
        <w:continuationSeparator/>
      </w:r>
    </w:p>
  </w:endnote>
  <w:endnote w:type="continuationNotice" w:id="1">
    <w:p w14:paraId="4EF8314A" w14:textId="77777777" w:rsidR="00AF58A0" w:rsidRDefault="00AF58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2DF45" w14:textId="77777777" w:rsidR="00AF58A0" w:rsidRDefault="00AF58A0" w:rsidP="00A50233">
      <w:pPr>
        <w:spacing w:after="0" w:line="240" w:lineRule="auto"/>
      </w:pPr>
      <w:r>
        <w:separator/>
      </w:r>
    </w:p>
  </w:footnote>
  <w:footnote w:type="continuationSeparator" w:id="0">
    <w:p w14:paraId="0D1B5C20" w14:textId="77777777" w:rsidR="00AF58A0" w:rsidRDefault="00AF58A0" w:rsidP="00A50233">
      <w:pPr>
        <w:spacing w:after="0" w:line="240" w:lineRule="auto"/>
      </w:pPr>
      <w:r>
        <w:continuationSeparator/>
      </w:r>
    </w:p>
  </w:footnote>
  <w:footnote w:type="continuationNotice" w:id="1">
    <w:p w14:paraId="29F7FE44" w14:textId="77777777" w:rsidR="00AF58A0" w:rsidRDefault="00AF58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8D107" w14:textId="05CC0809" w:rsidR="00F35946" w:rsidRPr="0041640C" w:rsidRDefault="003200FA" w:rsidP="00F35946">
    <w:pPr>
      <w:jc w:val="both"/>
      <w:rPr>
        <w:b/>
        <w:bCs/>
        <w:i/>
        <w:color w:val="FF0000"/>
      </w:rPr>
    </w:pPr>
    <w:sdt>
      <w:sdtPr>
        <w:id w:val="-1340072135"/>
        <w:docPartObj>
          <w:docPartGallery w:val="Watermarks"/>
          <w:docPartUnique/>
        </w:docPartObj>
      </w:sdtPr>
      <w:sdtEndPr/>
      <w:sdtContent>
        <w:r>
          <w:pict w14:anchorId="247FAB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575127" o:spid="_x0000_s1025" type="#_x0000_t136" style="position:absolute;left:0;text-align:left;margin-left:0;margin-top:0;width:465.1pt;height:174.4pt;rotation:315;z-index:-251658752;mso-position-horizontal:center;mso-position-horizontal-relative:margin;mso-position-vertical:center;mso-position-vertical-relative:margin" o:allowincell="f" fillcolor="silver" stroked="f">
              <v:fill opacity=".5"/>
              <v:textpath style="font-family:&quot;calibri&quot;;font-size:1pt" string="spécimen"/>
              <w10:wrap anchorx="margin" anchory="margin"/>
            </v:shape>
          </w:pict>
        </w:r>
      </w:sdtContent>
    </w:sdt>
    <w:r w:rsidR="00F35946" w:rsidRPr="0041640C">
      <w:rPr>
        <w:b/>
        <w:bCs/>
        <w:i/>
        <w:color w:val="FF0000"/>
      </w:rPr>
      <w:t xml:space="preserve"> Le présent document est remis à titre indicatif afin de faciliter les opérations liées à la signature des contrats types </w:t>
    </w:r>
    <w:r w:rsidR="00F35946" w:rsidRPr="0041640C">
      <w:rPr>
        <w:b/>
        <w:bCs/>
        <w:i/>
        <w:color w:val="FF0000"/>
        <w:highlight w:val="yellow"/>
      </w:rPr>
      <w:t>Citeo/Adelphe</w:t>
    </w:r>
    <w:r w:rsidR="00F35946" w:rsidRPr="0041640C">
      <w:rPr>
        <w:b/>
        <w:bCs/>
        <w:i/>
        <w:color w:val="FF0000"/>
      </w:rPr>
      <w:t xml:space="preserve">. Son contenu doit être adapté, le cas échéant, au contexte et spécificités de la collectivité, de l’EPCI, </w:t>
    </w:r>
    <w:proofErr w:type="gramStart"/>
    <w:r w:rsidR="00F35946" w:rsidRPr="0041640C">
      <w:rPr>
        <w:b/>
        <w:bCs/>
        <w:i/>
        <w:color w:val="FF0000"/>
      </w:rPr>
      <w:t>etc..</w:t>
    </w:r>
    <w:proofErr w:type="gramEnd"/>
    <w:r w:rsidR="00F35946" w:rsidRPr="0041640C">
      <w:rPr>
        <w:b/>
        <w:bCs/>
        <w:i/>
        <w:color w:val="FF0000"/>
      </w:rPr>
      <w:t xml:space="preserve"> Son contenu ne pourra engager la responsabilité de </w:t>
    </w:r>
    <w:r w:rsidR="00F35946" w:rsidRPr="0041640C">
      <w:rPr>
        <w:b/>
        <w:bCs/>
        <w:i/>
        <w:color w:val="FF0000"/>
        <w:highlight w:val="yellow"/>
      </w:rPr>
      <w:t>Citeo/Adelphe</w:t>
    </w:r>
    <w:r w:rsidR="00F35946" w:rsidRPr="0041640C">
      <w:rPr>
        <w:b/>
        <w:bCs/>
        <w:i/>
        <w:color w:val="FF0000"/>
      </w:rPr>
      <w:t xml:space="preserve"> au regard des décisions prises sur son fondement.</w:t>
    </w:r>
  </w:p>
  <w:p w14:paraId="04B04AA1" w14:textId="7357AE71" w:rsidR="00A50233" w:rsidRDefault="00A5023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D2DD6"/>
    <w:multiLevelType w:val="hybridMultilevel"/>
    <w:tmpl w:val="EE4A5218"/>
    <w:lvl w:ilvl="0" w:tplc="661CABE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BFE33B6"/>
    <w:multiLevelType w:val="hybridMultilevel"/>
    <w:tmpl w:val="79924C10"/>
    <w:lvl w:ilvl="0" w:tplc="661CABE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B6D4ED1"/>
    <w:multiLevelType w:val="hybridMultilevel"/>
    <w:tmpl w:val="ED428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1544FF3"/>
    <w:multiLevelType w:val="hybridMultilevel"/>
    <w:tmpl w:val="AF98FCCE"/>
    <w:lvl w:ilvl="0" w:tplc="661CABE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3214707">
    <w:abstractNumId w:val="2"/>
  </w:num>
  <w:num w:numId="2" w16cid:durableId="744227635">
    <w:abstractNumId w:val="0"/>
  </w:num>
  <w:num w:numId="3" w16cid:durableId="1381898600">
    <w:abstractNumId w:val="3"/>
  </w:num>
  <w:num w:numId="4" w16cid:durableId="7343511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71D"/>
    <w:rsid w:val="00005CF3"/>
    <w:rsid w:val="000130DA"/>
    <w:rsid w:val="000141F7"/>
    <w:rsid w:val="000313CD"/>
    <w:rsid w:val="00035D5D"/>
    <w:rsid w:val="00055103"/>
    <w:rsid w:val="00057675"/>
    <w:rsid w:val="00074B2D"/>
    <w:rsid w:val="000755C0"/>
    <w:rsid w:val="00082B5C"/>
    <w:rsid w:val="000B1285"/>
    <w:rsid w:val="000B5A7F"/>
    <w:rsid w:val="000C08BD"/>
    <w:rsid w:val="000C2FCD"/>
    <w:rsid w:val="000D1E9A"/>
    <w:rsid w:val="000D5DD1"/>
    <w:rsid w:val="000E66E6"/>
    <w:rsid w:val="000F5703"/>
    <w:rsid w:val="000F62CE"/>
    <w:rsid w:val="001426B0"/>
    <w:rsid w:val="00164A89"/>
    <w:rsid w:val="00165AE0"/>
    <w:rsid w:val="00166F70"/>
    <w:rsid w:val="00173787"/>
    <w:rsid w:val="00180E57"/>
    <w:rsid w:val="00181473"/>
    <w:rsid w:val="001972F3"/>
    <w:rsid w:val="001B6874"/>
    <w:rsid w:val="001D182D"/>
    <w:rsid w:val="001D35F7"/>
    <w:rsid w:val="00241E25"/>
    <w:rsid w:val="0024334E"/>
    <w:rsid w:val="002515F5"/>
    <w:rsid w:val="0026283A"/>
    <w:rsid w:val="002716B6"/>
    <w:rsid w:val="002762B4"/>
    <w:rsid w:val="002763D3"/>
    <w:rsid w:val="002838F9"/>
    <w:rsid w:val="002939DF"/>
    <w:rsid w:val="002B6864"/>
    <w:rsid w:val="002C1ECD"/>
    <w:rsid w:val="002C4DED"/>
    <w:rsid w:val="002D1DE2"/>
    <w:rsid w:val="002D54A6"/>
    <w:rsid w:val="002F4E26"/>
    <w:rsid w:val="002F4EB8"/>
    <w:rsid w:val="003034E8"/>
    <w:rsid w:val="00303BCC"/>
    <w:rsid w:val="0031221F"/>
    <w:rsid w:val="003200FA"/>
    <w:rsid w:val="00321C0B"/>
    <w:rsid w:val="00330ED2"/>
    <w:rsid w:val="00331BFC"/>
    <w:rsid w:val="0033420E"/>
    <w:rsid w:val="0035159F"/>
    <w:rsid w:val="003548EA"/>
    <w:rsid w:val="0037080A"/>
    <w:rsid w:val="003961B8"/>
    <w:rsid w:val="003C0B9F"/>
    <w:rsid w:val="003C13CF"/>
    <w:rsid w:val="003C2907"/>
    <w:rsid w:val="003C44D1"/>
    <w:rsid w:val="003D06D9"/>
    <w:rsid w:val="003F4010"/>
    <w:rsid w:val="00411D33"/>
    <w:rsid w:val="00416239"/>
    <w:rsid w:val="0041640C"/>
    <w:rsid w:val="00422519"/>
    <w:rsid w:val="00437E61"/>
    <w:rsid w:val="00444F83"/>
    <w:rsid w:val="00451523"/>
    <w:rsid w:val="00476BBC"/>
    <w:rsid w:val="00491A1C"/>
    <w:rsid w:val="00493788"/>
    <w:rsid w:val="004B3EC2"/>
    <w:rsid w:val="004C78E6"/>
    <w:rsid w:val="004E27EA"/>
    <w:rsid w:val="004F25CF"/>
    <w:rsid w:val="00522028"/>
    <w:rsid w:val="00523049"/>
    <w:rsid w:val="00541875"/>
    <w:rsid w:val="00566BE6"/>
    <w:rsid w:val="0057119F"/>
    <w:rsid w:val="00576630"/>
    <w:rsid w:val="00580031"/>
    <w:rsid w:val="0058457A"/>
    <w:rsid w:val="00584895"/>
    <w:rsid w:val="0058779C"/>
    <w:rsid w:val="00593DC6"/>
    <w:rsid w:val="00597F89"/>
    <w:rsid w:val="005B7167"/>
    <w:rsid w:val="005D17B1"/>
    <w:rsid w:val="005D276E"/>
    <w:rsid w:val="005D3E12"/>
    <w:rsid w:val="005D6A52"/>
    <w:rsid w:val="005E393E"/>
    <w:rsid w:val="005E64B0"/>
    <w:rsid w:val="00602864"/>
    <w:rsid w:val="00604446"/>
    <w:rsid w:val="00605A51"/>
    <w:rsid w:val="00615524"/>
    <w:rsid w:val="00617169"/>
    <w:rsid w:val="0061742A"/>
    <w:rsid w:val="006347B5"/>
    <w:rsid w:val="00647065"/>
    <w:rsid w:val="00657E7A"/>
    <w:rsid w:val="00672451"/>
    <w:rsid w:val="00672A2C"/>
    <w:rsid w:val="006749C8"/>
    <w:rsid w:val="00674A3A"/>
    <w:rsid w:val="00680554"/>
    <w:rsid w:val="0068475E"/>
    <w:rsid w:val="0069091C"/>
    <w:rsid w:val="00693C73"/>
    <w:rsid w:val="006A018A"/>
    <w:rsid w:val="006A033A"/>
    <w:rsid w:val="006B188B"/>
    <w:rsid w:val="006B2981"/>
    <w:rsid w:val="006B7062"/>
    <w:rsid w:val="006C35C6"/>
    <w:rsid w:val="006F33CE"/>
    <w:rsid w:val="006F3C6D"/>
    <w:rsid w:val="006F4DD1"/>
    <w:rsid w:val="006F7B3D"/>
    <w:rsid w:val="007147B5"/>
    <w:rsid w:val="00717247"/>
    <w:rsid w:val="007252E2"/>
    <w:rsid w:val="00731BC9"/>
    <w:rsid w:val="00732344"/>
    <w:rsid w:val="00740ED7"/>
    <w:rsid w:val="00741258"/>
    <w:rsid w:val="00741558"/>
    <w:rsid w:val="007B0669"/>
    <w:rsid w:val="007B0E97"/>
    <w:rsid w:val="007B72A1"/>
    <w:rsid w:val="007C0955"/>
    <w:rsid w:val="007C636D"/>
    <w:rsid w:val="007D6A28"/>
    <w:rsid w:val="008013B7"/>
    <w:rsid w:val="008059E7"/>
    <w:rsid w:val="00814B2D"/>
    <w:rsid w:val="008403B2"/>
    <w:rsid w:val="0084048D"/>
    <w:rsid w:val="0085682E"/>
    <w:rsid w:val="00860DF8"/>
    <w:rsid w:val="008726C1"/>
    <w:rsid w:val="008758D7"/>
    <w:rsid w:val="00876A84"/>
    <w:rsid w:val="00886D48"/>
    <w:rsid w:val="008C0D8F"/>
    <w:rsid w:val="008D1DCB"/>
    <w:rsid w:val="008E04EF"/>
    <w:rsid w:val="008F34EA"/>
    <w:rsid w:val="00904C1E"/>
    <w:rsid w:val="00940F70"/>
    <w:rsid w:val="009526F7"/>
    <w:rsid w:val="00977083"/>
    <w:rsid w:val="009825D1"/>
    <w:rsid w:val="009B562F"/>
    <w:rsid w:val="009B5C4E"/>
    <w:rsid w:val="009D412E"/>
    <w:rsid w:val="009D743C"/>
    <w:rsid w:val="009E618D"/>
    <w:rsid w:val="00A046F0"/>
    <w:rsid w:val="00A14D29"/>
    <w:rsid w:val="00A26AA7"/>
    <w:rsid w:val="00A3645A"/>
    <w:rsid w:val="00A4189F"/>
    <w:rsid w:val="00A42213"/>
    <w:rsid w:val="00A44848"/>
    <w:rsid w:val="00A448D4"/>
    <w:rsid w:val="00A50233"/>
    <w:rsid w:val="00A5397E"/>
    <w:rsid w:val="00A619D1"/>
    <w:rsid w:val="00A65192"/>
    <w:rsid w:val="00A92259"/>
    <w:rsid w:val="00A95A8D"/>
    <w:rsid w:val="00A95FC2"/>
    <w:rsid w:val="00AA47A2"/>
    <w:rsid w:val="00AB472B"/>
    <w:rsid w:val="00AB56EC"/>
    <w:rsid w:val="00AD35EE"/>
    <w:rsid w:val="00AE066F"/>
    <w:rsid w:val="00AE1D52"/>
    <w:rsid w:val="00AF58A0"/>
    <w:rsid w:val="00B02FED"/>
    <w:rsid w:val="00B07C08"/>
    <w:rsid w:val="00B11598"/>
    <w:rsid w:val="00B35F52"/>
    <w:rsid w:val="00B40DE0"/>
    <w:rsid w:val="00B53DE0"/>
    <w:rsid w:val="00B654D0"/>
    <w:rsid w:val="00B7346B"/>
    <w:rsid w:val="00B77E23"/>
    <w:rsid w:val="00B91549"/>
    <w:rsid w:val="00B93A15"/>
    <w:rsid w:val="00B9621E"/>
    <w:rsid w:val="00BA1252"/>
    <w:rsid w:val="00BA2732"/>
    <w:rsid w:val="00BA5B7F"/>
    <w:rsid w:val="00BA61EA"/>
    <w:rsid w:val="00BC6DCB"/>
    <w:rsid w:val="00BD15E6"/>
    <w:rsid w:val="00BD34BE"/>
    <w:rsid w:val="00C0538A"/>
    <w:rsid w:val="00C141A8"/>
    <w:rsid w:val="00C20B10"/>
    <w:rsid w:val="00C26C31"/>
    <w:rsid w:val="00C419E0"/>
    <w:rsid w:val="00C474CD"/>
    <w:rsid w:val="00C535FE"/>
    <w:rsid w:val="00C70BB1"/>
    <w:rsid w:val="00C75787"/>
    <w:rsid w:val="00C865D4"/>
    <w:rsid w:val="00C907BD"/>
    <w:rsid w:val="00C92A38"/>
    <w:rsid w:val="00C93D98"/>
    <w:rsid w:val="00CA4DDE"/>
    <w:rsid w:val="00CB2A34"/>
    <w:rsid w:val="00CB3B97"/>
    <w:rsid w:val="00CD5603"/>
    <w:rsid w:val="00CD7D6D"/>
    <w:rsid w:val="00CF3C0F"/>
    <w:rsid w:val="00CF4653"/>
    <w:rsid w:val="00D013F5"/>
    <w:rsid w:val="00D17299"/>
    <w:rsid w:val="00D23956"/>
    <w:rsid w:val="00D308B2"/>
    <w:rsid w:val="00D31554"/>
    <w:rsid w:val="00D32820"/>
    <w:rsid w:val="00D7522C"/>
    <w:rsid w:val="00D80404"/>
    <w:rsid w:val="00D87DC3"/>
    <w:rsid w:val="00D93FA9"/>
    <w:rsid w:val="00DA04EE"/>
    <w:rsid w:val="00DB7D26"/>
    <w:rsid w:val="00DC0C74"/>
    <w:rsid w:val="00DC5C8E"/>
    <w:rsid w:val="00DD57EB"/>
    <w:rsid w:val="00DD608B"/>
    <w:rsid w:val="00E00AB4"/>
    <w:rsid w:val="00E141FC"/>
    <w:rsid w:val="00E17A21"/>
    <w:rsid w:val="00E27BE1"/>
    <w:rsid w:val="00E30CCA"/>
    <w:rsid w:val="00E31D55"/>
    <w:rsid w:val="00E41089"/>
    <w:rsid w:val="00E43B93"/>
    <w:rsid w:val="00E4472C"/>
    <w:rsid w:val="00E5059A"/>
    <w:rsid w:val="00E57772"/>
    <w:rsid w:val="00E606C1"/>
    <w:rsid w:val="00E75355"/>
    <w:rsid w:val="00E82467"/>
    <w:rsid w:val="00E87AA4"/>
    <w:rsid w:val="00E9197D"/>
    <w:rsid w:val="00EB064F"/>
    <w:rsid w:val="00EB079F"/>
    <w:rsid w:val="00EB4285"/>
    <w:rsid w:val="00EB467A"/>
    <w:rsid w:val="00EB792D"/>
    <w:rsid w:val="00EC0EE3"/>
    <w:rsid w:val="00EC2969"/>
    <w:rsid w:val="00EC671D"/>
    <w:rsid w:val="00EC774E"/>
    <w:rsid w:val="00ED18BF"/>
    <w:rsid w:val="00EE1E5E"/>
    <w:rsid w:val="00EE40D6"/>
    <w:rsid w:val="00EE638B"/>
    <w:rsid w:val="00EE6DFD"/>
    <w:rsid w:val="00F02F8D"/>
    <w:rsid w:val="00F236B2"/>
    <w:rsid w:val="00F35946"/>
    <w:rsid w:val="00F477F7"/>
    <w:rsid w:val="00F50D9E"/>
    <w:rsid w:val="00F52DB8"/>
    <w:rsid w:val="00F67558"/>
    <w:rsid w:val="00F70951"/>
    <w:rsid w:val="00F95A29"/>
    <w:rsid w:val="00FA1146"/>
    <w:rsid w:val="00FA20DF"/>
    <w:rsid w:val="00FB2B60"/>
    <w:rsid w:val="00FB3F3D"/>
    <w:rsid w:val="00FC6E33"/>
    <w:rsid w:val="00FD33CC"/>
    <w:rsid w:val="00FD68FA"/>
    <w:rsid w:val="00FF1BEC"/>
    <w:rsid w:val="311482F5"/>
    <w:rsid w:val="3490F8EF"/>
    <w:rsid w:val="37D97C8A"/>
    <w:rsid w:val="3A879076"/>
    <w:rsid w:val="46201C9B"/>
    <w:rsid w:val="6FD9449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9055F"/>
  <w15:docId w15:val="{8F93B9AD-BD2A-4628-BF9F-0C388FDC5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647065"/>
    <w:rPr>
      <w:sz w:val="16"/>
      <w:szCs w:val="16"/>
    </w:rPr>
  </w:style>
  <w:style w:type="paragraph" w:styleId="Commentaire">
    <w:name w:val="annotation text"/>
    <w:basedOn w:val="Normal"/>
    <w:link w:val="CommentaireCar"/>
    <w:uiPriority w:val="99"/>
    <w:unhideWhenUsed/>
    <w:rsid w:val="00647065"/>
    <w:pPr>
      <w:spacing w:line="240" w:lineRule="auto"/>
    </w:pPr>
    <w:rPr>
      <w:sz w:val="20"/>
      <w:szCs w:val="20"/>
    </w:rPr>
  </w:style>
  <w:style w:type="character" w:customStyle="1" w:styleId="CommentaireCar">
    <w:name w:val="Commentaire Car"/>
    <w:basedOn w:val="Policepardfaut"/>
    <w:link w:val="Commentaire"/>
    <w:uiPriority w:val="99"/>
    <w:rsid w:val="00647065"/>
    <w:rPr>
      <w:sz w:val="20"/>
      <w:szCs w:val="20"/>
    </w:rPr>
  </w:style>
  <w:style w:type="paragraph" w:styleId="Objetducommentaire">
    <w:name w:val="annotation subject"/>
    <w:basedOn w:val="Commentaire"/>
    <w:next w:val="Commentaire"/>
    <w:link w:val="ObjetducommentaireCar"/>
    <w:uiPriority w:val="99"/>
    <w:semiHidden/>
    <w:unhideWhenUsed/>
    <w:rsid w:val="00647065"/>
    <w:rPr>
      <w:b/>
      <w:bCs/>
    </w:rPr>
  </w:style>
  <w:style w:type="character" w:customStyle="1" w:styleId="ObjetducommentaireCar">
    <w:name w:val="Objet du commentaire Car"/>
    <w:basedOn w:val="CommentaireCar"/>
    <w:link w:val="Objetducommentaire"/>
    <w:uiPriority w:val="99"/>
    <w:semiHidden/>
    <w:rsid w:val="00647065"/>
    <w:rPr>
      <w:b/>
      <w:bCs/>
      <w:sz w:val="20"/>
      <w:szCs w:val="20"/>
    </w:rPr>
  </w:style>
  <w:style w:type="paragraph" w:styleId="Textedebulles">
    <w:name w:val="Balloon Text"/>
    <w:basedOn w:val="Normal"/>
    <w:link w:val="TextedebullesCar"/>
    <w:uiPriority w:val="99"/>
    <w:semiHidden/>
    <w:unhideWhenUsed/>
    <w:rsid w:val="0064706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47065"/>
    <w:rPr>
      <w:rFonts w:ascii="Tahoma" w:hAnsi="Tahoma" w:cs="Tahoma"/>
      <w:sz w:val="16"/>
      <w:szCs w:val="16"/>
    </w:rPr>
  </w:style>
  <w:style w:type="paragraph" w:styleId="Paragraphedeliste">
    <w:name w:val="List Paragraph"/>
    <w:basedOn w:val="Normal"/>
    <w:uiPriority w:val="34"/>
    <w:qFormat/>
    <w:rsid w:val="00DD608B"/>
    <w:pPr>
      <w:ind w:left="720"/>
      <w:contextualSpacing/>
    </w:pPr>
  </w:style>
  <w:style w:type="paragraph" w:customStyle="1" w:styleId="Default">
    <w:name w:val="Default"/>
    <w:rsid w:val="00977083"/>
    <w:pPr>
      <w:autoSpaceDE w:val="0"/>
      <w:autoSpaceDN w:val="0"/>
      <w:adjustRightInd w:val="0"/>
      <w:spacing w:after="0" w:line="240" w:lineRule="auto"/>
    </w:pPr>
    <w:rPr>
      <w:rFonts w:ascii="Arial" w:hAnsi="Arial" w:cs="Arial"/>
      <w:color w:val="000000"/>
      <w:sz w:val="24"/>
      <w:szCs w:val="24"/>
    </w:rPr>
  </w:style>
  <w:style w:type="paragraph" w:styleId="En-tte">
    <w:name w:val="header"/>
    <w:basedOn w:val="Normal"/>
    <w:link w:val="En-tteCar"/>
    <w:uiPriority w:val="99"/>
    <w:unhideWhenUsed/>
    <w:rsid w:val="00A50233"/>
    <w:pPr>
      <w:tabs>
        <w:tab w:val="center" w:pos="4536"/>
        <w:tab w:val="right" w:pos="9072"/>
      </w:tabs>
      <w:spacing w:after="0" w:line="240" w:lineRule="auto"/>
    </w:pPr>
  </w:style>
  <w:style w:type="character" w:customStyle="1" w:styleId="En-tteCar">
    <w:name w:val="En-tête Car"/>
    <w:basedOn w:val="Policepardfaut"/>
    <w:link w:val="En-tte"/>
    <w:uiPriority w:val="99"/>
    <w:rsid w:val="00A50233"/>
  </w:style>
  <w:style w:type="paragraph" w:styleId="Pieddepage">
    <w:name w:val="footer"/>
    <w:basedOn w:val="Normal"/>
    <w:link w:val="PieddepageCar"/>
    <w:uiPriority w:val="99"/>
    <w:unhideWhenUsed/>
    <w:rsid w:val="00A5023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50233"/>
  </w:style>
  <w:style w:type="character" w:customStyle="1" w:styleId="normaltextrun">
    <w:name w:val="normaltextrun"/>
    <w:basedOn w:val="Policepardfaut"/>
    <w:rsid w:val="00FD68FA"/>
  </w:style>
  <w:style w:type="paragraph" w:styleId="Rvision">
    <w:name w:val="Revision"/>
    <w:hidden/>
    <w:uiPriority w:val="99"/>
    <w:semiHidden/>
    <w:rsid w:val="00AE1D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80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221dee-5606-43d8-9b03-0e1c61c53ea5" xsi:nil="true"/>
    <lcf76f155ced4ddcb4097134ff3c332f xmlns="c30b790a-164a-4a27-80e7-afb1cf9940e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5F2EE101292C740B25DAAF2D267C100" ma:contentTypeVersion="19" ma:contentTypeDescription="Crée un document." ma:contentTypeScope="" ma:versionID="8e944f260d80e7f3cf91c2e172c2bbb1">
  <xsd:schema xmlns:xsd="http://www.w3.org/2001/XMLSchema" xmlns:xs="http://www.w3.org/2001/XMLSchema" xmlns:p="http://schemas.microsoft.com/office/2006/metadata/properties" xmlns:ns2="81221dee-5606-43d8-9b03-0e1c61c53ea5" xmlns:ns3="c30b790a-164a-4a27-80e7-afb1cf9940e1" targetNamespace="http://schemas.microsoft.com/office/2006/metadata/properties" ma:root="true" ma:fieldsID="5398d2f13d9dce9af1708976980b57b3" ns2:_="" ns3:_="">
    <xsd:import namespace="81221dee-5606-43d8-9b03-0e1c61c53ea5"/>
    <xsd:import namespace="c30b790a-164a-4a27-80e7-afb1cf994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221dee-5606-43d8-9b03-0e1c61c53ea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40af6b1-a2af-400a-9185-eaf9f6963b3b}" ma:internalName="TaxCatchAll" ma:showField="CatchAllData" ma:web="81221dee-5606-43d8-9b03-0e1c61c53e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0b790a-164a-4a27-80e7-afb1cf994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94a083a-1e22-4320-a76d-dcd5c55a697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4B68E3-BCF6-47EC-8EFC-E6D00AD075FD}">
  <ds:schemaRefs>
    <ds:schemaRef ds:uri="http://schemas.microsoft.com/office/2006/metadata/properties"/>
    <ds:schemaRef ds:uri="http://schemas.microsoft.com/office/infopath/2007/PartnerControls"/>
    <ds:schemaRef ds:uri="81221dee-5606-43d8-9b03-0e1c61c53ea5"/>
    <ds:schemaRef ds:uri="c30b790a-164a-4a27-80e7-afb1cf9940e1"/>
  </ds:schemaRefs>
</ds:datastoreItem>
</file>

<file path=customXml/itemProps2.xml><?xml version="1.0" encoding="utf-8"?>
<ds:datastoreItem xmlns:ds="http://schemas.openxmlformats.org/officeDocument/2006/customXml" ds:itemID="{5429ABDC-258E-45D4-A9C4-9CB7F742A452}">
  <ds:schemaRefs>
    <ds:schemaRef ds:uri="http://schemas.microsoft.com/sharepoint/v3/contenttype/forms"/>
  </ds:schemaRefs>
</ds:datastoreItem>
</file>

<file path=customXml/itemProps3.xml><?xml version="1.0" encoding="utf-8"?>
<ds:datastoreItem xmlns:ds="http://schemas.openxmlformats.org/officeDocument/2006/customXml" ds:itemID="{AFC18254-7315-4BBD-A527-3E64C59BE3E8}">
  <ds:schemaRefs>
    <ds:schemaRef ds:uri="http://schemas.openxmlformats.org/officeDocument/2006/bibliography"/>
  </ds:schemaRefs>
</ds:datastoreItem>
</file>

<file path=customXml/itemProps4.xml><?xml version="1.0" encoding="utf-8"?>
<ds:datastoreItem xmlns:ds="http://schemas.openxmlformats.org/officeDocument/2006/customXml" ds:itemID="{5CABB895-BC6A-46DA-AE5E-3E8610220C7D}"/>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3247</Characters>
  <Application>Microsoft Office Word</Application>
  <DocSecurity>4</DocSecurity>
  <Lines>27</Lines>
  <Paragraphs>7</Paragraphs>
  <ScaleCrop>false</ScaleCrop>
  <Company>EcoEmballages</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THIBORD Julia</dc:creator>
  <cp:keywords/>
  <cp:lastModifiedBy>JOURNAUX Claire</cp:lastModifiedBy>
  <cp:revision>2</cp:revision>
  <dcterms:created xsi:type="dcterms:W3CDTF">2025-12-08T14:28:00Z</dcterms:created>
  <dcterms:modified xsi:type="dcterms:W3CDTF">2025-12-08T14:28:00Z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0x01010075F2EE101292C740B25DAAF2D267C100</vt:lpwstr>
  </property>
  <property fmtid="{D5CDD505-2E9C-101B-9397-08002B2CF9AE}" pid="3" name="Order">
    <vt:r8>100</vt:r8>
  </property>
  <property fmtid="{D5CDD505-2E9C-101B-9397-08002B2CF9AE}" pid="4" name="MediaServiceImageTags">
    <vt:lpwstr/>
  </property>
</Properties>
</file>